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65"/>
        <w:rPr>
          <w:sz w:val="20"/>
        </w:rPr>
      </w:pPr>
      <w:r>
        <w:rPr>
          <w:sz w:val="20"/>
        </w:rPr>
        <w:drawing>
          <wp:inline distT="0" distB="0" distL="0" distR="0">
            <wp:extent cx="2208775" cy="37719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08775" cy="377190"/>
                    </a:xfrm>
                    <a:prstGeom prst="rect">
                      <a:avLst/>
                    </a:prstGeom>
                  </pic:spPr>
                </pic:pic>
              </a:graphicData>
            </a:graphic>
          </wp:inline>
        </w:drawing>
      </w:r>
      <w:r>
        <w:rPr>
          <w:sz w:val="20"/>
        </w:rPr>
      </w:r>
    </w:p>
    <w:p>
      <w:pPr>
        <w:pStyle w:val="BodyText"/>
        <w:rPr>
          <w:sz w:val="20"/>
        </w:rPr>
      </w:pPr>
    </w:p>
    <w:p>
      <w:pPr>
        <w:pStyle w:val="BodyText"/>
        <w:spacing w:before="5"/>
        <w:rPr>
          <w:sz w:val="21"/>
        </w:rPr>
      </w:pPr>
    </w:p>
    <w:p>
      <w:pPr>
        <w:spacing w:before="1"/>
        <w:ind w:left="201" w:right="0" w:firstLine="0"/>
        <w:jc w:val="left"/>
        <w:rPr>
          <w:b/>
          <w:sz w:val="20"/>
        </w:rPr>
      </w:pPr>
      <w:r>
        <w:rPr>
          <w:b/>
          <w:sz w:val="20"/>
        </w:rPr>
        <w:t>CONTACT:</w:t>
      </w:r>
    </w:p>
    <w:p>
      <w:pPr>
        <w:pStyle w:val="BodyText"/>
        <w:spacing w:before="6"/>
        <w:rPr>
          <w:b/>
          <w:sz w:val="21"/>
        </w:rPr>
      </w:pPr>
    </w:p>
    <w:p>
      <w:pPr>
        <w:tabs>
          <w:tab w:pos="3079" w:val="left" w:leader="none"/>
        </w:tabs>
        <w:spacing w:before="0"/>
        <w:ind w:left="201" w:right="0" w:firstLine="0"/>
        <w:jc w:val="left"/>
        <w:rPr>
          <w:b/>
          <w:sz w:val="20"/>
        </w:rPr>
      </w:pPr>
      <w:r>
        <w:rPr>
          <w:b/>
          <w:sz w:val="20"/>
        </w:rPr>
        <w:t>Company</w:t>
      </w:r>
      <w:r>
        <w:rPr>
          <w:b/>
          <w:spacing w:val="-5"/>
          <w:sz w:val="20"/>
        </w:rPr>
        <w:t> </w:t>
      </w:r>
      <w:r>
        <w:rPr>
          <w:b/>
          <w:sz w:val="20"/>
        </w:rPr>
        <w:t>inquiries:</w:t>
        <w:tab/>
        <w:t>Media</w:t>
      </w:r>
      <w:r>
        <w:rPr>
          <w:b/>
          <w:spacing w:val="1"/>
          <w:sz w:val="20"/>
        </w:rPr>
        <w:t> </w:t>
      </w:r>
      <w:r>
        <w:rPr>
          <w:b/>
          <w:sz w:val="20"/>
        </w:rPr>
        <w:t>inquiries:</w:t>
      </w:r>
    </w:p>
    <w:p>
      <w:pPr>
        <w:tabs>
          <w:tab w:pos="3079" w:val="left" w:leader="none"/>
        </w:tabs>
        <w:spacing w:before="31"/>
        <w:ind w:left="201" w:right="0" w:firstLine="0"/>
        <w:jc w:val="left"/>
        <w:rPr>
          <w:sz w:val="20"/>
        </w:rPr>
      </w:pPr>
      <w:r>
        <w:rPr>
          <w:sz w:val="20"/>
        </w:rPr>
        <w:t>Ralph</w:t>
      </w:r>
      <w:r>
        <w:rPr>
          <w:spacing w:val="-1"/>
          <w:sz w:val="20"/>
        </w:rPr>
        <w:t> </w:t>
      </w:r>
      <w:r>
        <w:rPr>
          <w:sz w:val="20"/>
        </w:rPr>
        <w:t>N.</w:t>
      </w:r>
      <w:r>
        <w:rPr>
          <w:spacing w:val="-2"/>
          <w:sz w:val="20"/>
        </w:rPr>
        <w:t> </w:t>
      </w:r>
      <w:r>
        <w:rPr>
          <w:sz w:val="20"/>
        </w:rPr>
        <w:t>Cram</w:t>
        <w:tab/>
        <w:t>Ralph</w:t>
      </w:r>
      <w:r>
        <w:rPr>
          <w:spacing w:val="1"/>
          <w:sz w:val="20"/>
        </w:rPr>
        <w:t> </w:t>
      </w:r>
      <w:r>
        <w:rPr>
          <w:sz w:val="20"/>
        </w:rPr>
        <w:t>Cram</w:t>
      </w:r>
    </w:p>
    <w:p>
      <w:pPr>
        <w:tabs>
          <w:tab w:pos="3079" w:val="left" w:leader="none"/>
        </w:tabs>
        <w:spacing w:line="271" w:lineRule="auto" w:before="30"/>
        <w:ind w:left="201" w:right="4162" w:firstLine="0"/>
        <w:jc w:val="left"/>
        <w:rPr>
          <w:sz w:val="20"/>
        </w:rPr>
      </w:pPr>
      <w:r>
        <w:rPr>
          <w:sz w:val="20"/>
        </w:rPr>
        <w:t>Envoy Net</w:t>
      </w:r>
      <w:r>
        <w:rPr>
          <w:spacing w:val="-5"/>
          <w:sz w:val="20"/>
        </w:rPr>
        <w:t> </w:t>
      </w:r>
      <w:r>
        <w:rPr>
          <w:sz w:val="20"/>
        </w:rPr>
        <w:t>Lease</w:t>
      </w:r>
      <w:r>
        <w:rPr>
          <w:spacing w:val="-1"/>
          <w:sz w:val="20"/>
        </w:rPr>
        <w:t> </w:t>
      </w:r>
      <w:r>
        <w:rPr>
          <w:sz w:val="20"/>
        </w:rPr>
        <w:t>Partners</w:t>
        <w:tab/>
        <w:t>Envoy Net Lease Partners,</w:t>
      </w:r>
      <w:r>
        <w:rPr>
          <w:spacing w:val="-14"/>
          <w:sz w:val="20"/>
        </w:rPr>
        <w:t> </w:t>
      </w:r>
      <w:r>
        <w:rPr>
          <w:sz w:val="20"/>
        </w:rPr>
        <w:t>LLC (847)</w:t>
      </w:r>
      <w:r>
        <w:rPr>
          <w:spacing w:val="-3"/>
          <w:sz w:val="20"/>
        </w:rPr>
        <w:t> </w:t>
      </w:r>
      <w:r>
        <w:rPr>
          <w:sz w:val="20"/>
        </w:rPr>
        <w:t>239-7250</w:t>
        <w:tab/>
      </w:r>
      <w:hyperlink r:id="rId6">
        <w:r>
          <w:rPr>
            <w:color w:val="0431FD"/>
            <w:sz w:val="20"/>
          </w:rPr>
          <w:t>info@envoynnn.com</w:t>
        </w:r>
      </w:hyperlink>
    </w:p>
    <w:p>
      <w:pPr>
        <w:pStyle w:val="BodyText"/>
        <w:spacing w:before="4"/>
        <w:rPr>
          <w:sz w:val="19"/>
        </w:rPr>
      </w:pPr>
    </w:p>
    <w:p>
      <w:pPr>
        <w:spacing w:before="0"/>
        <w:ind w:left="299" w:right="0" w:firstLine="0"/>
        <w:jc w:val="left"/>
        <w:rPr>
          <w:b/>
          <w:sz w:val="24"/>
        </w:rPr>
      </w:pPr>
      <w:r>
        <w:rPr>
          <w:b/>
          <w:sz w:val="24"/>
        </w:rPr>
        <w:t>For Immediate Release</w:t>
      </w:r>
    </w:p>
    <w:p>
      <w:pPr>
        <w:pStyle w:val="BodyText"/>
        <w:rPr>
          <w:b/>
        </w:rPr>
      </w:pPr>
    </w:p>
    <w:p>
      <w:pPr>
        <w:pStyle w:val="Title"/>
        <w:spacing w:before="1"/>
        <w:jc w:val="both"/>
      </w:pPr>
      <w:r>
        <w:rPr/>
        <w:t>ENVOY ANNOUNCES THE EXPANSION OF BUSINESS DEVELOPMENT TEAM</w:t>
      </w:r>
    </w:p>
    <w:p>
      <w:pPr>
        <w:pStyle w:val="BodyText"/>
        <w:spacing w:before="2"/>
        <w:rPr>
          <w:b/>
          <w:sz w:val="26"/>
        </w:rPr>
      </w:pPr>
    </w:p>
    <w:p>
      <w:pPr>
        <w:pStyle w:val="Title"/>
        <w:ind w:left="1134"/>
      </w:pPr>
      <w:r>
        <w:rPr/>
        <w:t>Envoy hires Mr. Bruce W. Neel – Director of Business Development</w:t>
      </w:r>
    </w:p>
    <w:p>
      <w:pPr>
        <w:pStyle w:val="BodyText"/>
        <w:spacing w:before="10"/>
        <w:rPr>
          <w:b/>
          <w:sz w:val="23"/>
        </w:rPr>
      </w:pPr>
    </w:p>
    <w:p>
      <w:pPr>
        <w:pStyle w:val="BodyText"/>
        <w:ind w:left="100" w:right="117"/>
        <w:jc w:val="both"/>
      </w:pPr>
      <w:r>
        <w:rPr>
          <w:b/>
        </w:rPr>
        <w:t>CHICAGO,</w:t>
      </w:r>
      <w:r>
        <w:rPr>
          <w:b/>
          <w:spacing w:val="-7"/>
        </w:rPr>
        <w:t> </w:t>
      </w:r>
      <w:r>
        <w:rPr>
          <w:b/>
        </w:rPr>
        <w:t>February</w:t>
      </w:r>
      <w:r>
        <w:rPr>
          <w:b/>
          <w:spacing w:val="-7"/>
        </w:rPr>
        <w:t> </w:t>
      </w:r>
      <w:r>
        <w:rPr>
          <w:b/>
        </w:rPr>
        <w:t>4th,</w:t>
      </w:r>
      <w:r>
        <w:rPr>
          <w:b/>
          <w:spacing w:val="-7"/>
        </w:rPr>
        <w:t> </w:t>
      </w:r>
      <w:r>
        <w:rPr>
          <w:b/>
        </w:rPr>
        <w:t>2021</w:t>
      </w:r>
      <w:r>
        <w:rPr>
          <w:b/>
          <w:spacing w:val="-6"/>
        </w:rPr>
        <w:t> </w:t>
      </w:r>
      <w:r>
        <w:rPr>
          <w:b/>
        </w:rPr>
        <w:t>—</w:t>
      </w:r>
      <w:r>
        <w:rPr>
          <w:b/>
          <w:spacing w:val="-7"/>
        </w:rPr>
        <w:t> </w:t>
      </w:r>
      <w:r>
        <w:rPr>
          <w:color w:val="0431FD"/>
          <w:u w:val="single" w:color="0431FD"/>
        </w:rPr>
        <w:t>Envoy</w:t>
      </w:r>
      <w:r>
        <w:rPr>
          <w:color w:val="0431FD"/>
          <w:spacing w:val="-7"/>
          <w:u w:val="single" w:color="0431FD"/>
        </w:rPr>
        <w:t> </w:t>
      </w:r>
      <w:r>
        <w:rPr>
          <w:color w:val="0431FD"/>
          <w:u w:val="single" w:color="0431FD"/>
        </w:rPr>
        <w:t>Net</w:t>
      </w:r>
      <w:r>
        <w:rPr>
          <w:color w:val="0431FD"/>
          <w:spacing w:val="-7"/>
          <w:u w:val="single" w:color="0431FD"/>
        </w:rPr>
        <w:t> </w:t>
      </w:r>
      <w:r>
        <w:rPr>
          <w:color w:val="0431FD"/>
          <w:u w:val="single" w:color="0431FD"/>
        </w:rPr>
        <w:t>Lease</w:t>
      </w:r>
      <w:r>
        <w:rPr>
          <w:color w:val="0431FD"/>
          <w:spacing w:val="-7"/>
          <w:u w:val="single" w:color="0431FD"/>
        </w:rPr>
        <w:t> </w:t>
      </w:r>
      <w:r>
        <w:rPr>
          <w:color w:val="0431FD"/>
          <w:u w:val="single" w:color="0431FD"/>
        </w:rPr>
        <w:t>Partners,</w:t>
      </w:r>
      <w:r>
        <w:rPr>
          <w:color w:val="0431FD"/>
          <w:spacing w:val="-8"/>
          <w:u w:val="single" w:color="0431FD"/>
        </w:rPr>
        <w:t> </w:t>
      </w:r>
      <w:r>
        <w:rPr>
          <w:color w:val="0431FD"/>
          <w:u w:val="single" w:color="0431FD"/>
        </w:rPr>
        <w:t>LLC</w:t>
      </w:r>
      <w:r>
        <w:rPr/>
        <w:t>,</w:t>
      </w:r>
      <w:r>
        <w:rPr>
          <w:spacing w:val="-7"/>
        </w:rPr>
        <w:t> </w:t>
      </w:r>
      <w:r>
        <w:rPr/>
        <w:t>a</w:t>
      </w:r>
      <w:r>
        <w:rPr>
          <w:spacing w:val="-7"/>
        </w:rPr>
        <w:t> </w:t>
      </w:r>
      <w:r>
        <w:rPr/>
        <w:t>real</w:t>
      </w:r>
      <w:r>
        <w:rPr>
          <w:spacing w:val="-7"/>
        </w:rPr>
        <w:t> </w:t>
      </w:r>
      <w:r>
        <w:rPr/>
        <w:t>estate</w:t>
      </w:r>
      <w:r>
        <w:rPr>
          <w:spacing w:val="-8"/>
        </w:rPr>
        <w:t> </w:t>
      </w:r>
      <w:r>
        <w:rPr/>
        <w:t>finance</w:t>
      </w:r>
      <w:r>
        <w:rPr>
          <w:spacing w:val="-6"/>
        </w:rPr>
        <w:t> </w:t>
      </w:r>
      <w:r>
        <w:rPr/>
        <w:t>company specializing in single-tenant, net lease commercial properties, is proud to announce and welcome Mr. Bruce W. Neel </w:t>
      </w:r>
      <w:hyperlink r:id="rId7">
        <w:r>
          <w:rPr/>
          <w:t>(</w:t>
        </w:r>
        <w:r>
          <w:rPr>
            <w:u w:val="single"/>
          </w:rPr>
          <w:t>click for bio</w:t>
        </w:r>
        <w:r>
          <w:rPr/>
          <w:t>) </w:t>
        </w:r>
      </w:hyperlink>
      <w:r>
        <w:rPr/>
        <w:t>as Director of Business Development to its management team, effective</w:t>
      </w:r>
      <w:r>
        <w:rPr>
          <w:spacing w:val="-2"/>
        </w:rPr>
        <w:t> </w:t>
      </w:r>
      <w:r>
        <w:rPr/>
        <w:t>immediately.</w:t>
      </w:r>
    </w:p>
    <w:p>
      <w:pPr>
        <w:pStyle w:val="BodyText"/>
      </w:pPr>
    </w:p>
    <w:p>
      <w:pPr>
        <w:pStyle w:val="BodyText"/>
        <w:ind w:left="100" w:right="111" w:firstLine="719"/>
        <w:jc w:val="both"/>
      </w:pPr>
      <w:r>
        <w:rPr/>
        <w:t>Holding a key leadership position, Mr. Neel will assist Envoy with growing its lending business both on a national and regional basis, with the primary focus in the Southeast. Prior to joining Envoy, Bruce has had 27 years of commercial real estate experience and was most recently the EVP and Southeast Regional Director with Plum Lending, a national commercial real estate lender headquartered in San Francisco, CA. He is based in Columbia, South Carolina and may be contacted </w:t>
      </w:r>
      <w:hyperlink r:id="rId8">
        <w:r>
          <w:rPr>
            <w:color w:val="0000FF"/>
            <w:u w:val="single" w:color="0000FF"/>
          </w:rPr>
          <w:t>bneel@envoynnn.com</w:t>
        </w:r>
      </w:hyperlink>
      <w:r>
        <w:rPr/>
        <w:t>.</w:t>
      </w:r>
    </w:p>
    <w:p>
      <w:pPr>
        <w:pStyle w:val="BodyText"/>
        <w:rPr>
          <w:sz w:val="16"/>
        </w:rPr>
      </w:pPr>
    </w:p>
    <w:p>
      <w:pPr>
        <w:spacing w:line="276" w:lineRule="auto" w:before="90"/>
        <w:ind w:left="100" w:right="152" w:firstLine="100"/>
        <w:jc w:val="both"/>
        <w:rPr>
          <w:b/>
          <w:sz w:val="24"/>
        </w:rPr>
      </w:pPr>
      <w:r>
        <w:rPr>
          <w:sz w:val="24"/>
        </w:rPr>
        <w:t>“</w:t>
      </w:r>
      <w:r>
        <w:rPr>
          <w:b/>
          <w:sz w:val="24"/>
        </w:rPr>
        <w:t>We are thrilled to have Bruce on board.” Says Ralph Cram, Envoy’s President. “Bruce</w:t>
      </w:r>
      <w:r>
        <w:rPr>
          <w:b/>
          <w:spacing w:val="-32"/>
          <w:sz w:val="24"/>
        </w:rPr>
        <w:t> </w:t>
      </w:r>
      <w:r>
        <w:rPr>
          <w:b/>
          <w:sz w:val="24"/>
        </w:rPr>
        <w:t>will strengthen</w:t>
      </w:r>
      <w:r>
        <w:rPr>
          <w:b/>
          <w:spacing w:val="-9"/>
          <w:sz w:val="24"/>
        </w:rPr>
        <w:t> </w:t>
      </w:r>
      <w:r>
        <w:rPr>
          <w:b/>
          <w:sz w:val="24"/>
        </w:rPr>
        <w:t>our</w:t>
      </w:r>
      <w:r>
        <w:rPr>
          <w:b/>
          <w:spacing w:val="-11"/>
          <w:sz w:val="24"/>
        </w:rPr>
        <w:t> </w:t>
      </w:r>
      <w:r>
        <w:rPr>
          <w:b/>
          <w:sz w:val="24"/>
        </w:rPr>
        <w:t>origination</w:t>
      </w:r>
      <w:r>
        <w:rPr>
          <w:b/>
          <w:spacing w:val="-9"/>
          <w:sz w:val="24"/>
        </w:rPr>
        <w:t> </w:t>
      </w:r>
      <w:r>
        <w:rPr>
          <w:b/>
          <w:sz w:val="24"/>
        </w:rPr>
        <w:t>and</w:t>
      </w:r>
      <w:r>
        <w:rPr>
          <w:b/>
          <w:spacing w:val="-8"/>
          <w:sz w:val="24"/>
        </w:rPr>
        <w:t> </w:t>
      </w:r>
      <w:r>
        <w:rPr>
          <w:b/>
          <w:sz w:val="24"/>
        </w:rPr>
        <w:t>customer</w:t>
      </w:r>
      <w:r>
        <w:rPr>
          <w:b/>
          <w:spacing w:val="-11"/>
          <w:sz w:val="24"/>
        </w:rPr>
        <w:t> </w:t>
      </w:r>
      <w:r>
        <w:rPr>
          <w:b/>
          <w:sz w:val="24"/>
        </w:rPr>
        <w:t>service</w:t>
      </w:r>
      <w:r>
        <w:rPr>
          <w:b/>
          <w:spacing w:val="-8"/>
          <w:sz w:val="24"/>
        </w:rPr>
        <w:t> </w:t>
      </w:r>
      <w:r>
        <w:rPr>
          <w:b/>
          <w:sz w:val="24"/>
        </w:rPr>
        <w:t>platform</w:t>
      </w:r>
      <w:r>
        <w:rPr>
          <w:b/>
          <w:spacing w:val="-7"/>
          <w:sz w:val="24"/>
        </w:rPr>
        <w:t> </w:t>
      </w:r>
      <w:r>
        <w:rPr>
          <w:b/>
          <w:sz w:val="24"/>
        </w:rPr>
        <w:t>in</w:t>
      </w:r>
      <w:r>
        <w:rPr>
          <w:b/>
          <w:spacing w:val="-8"/>
          <w:sz w:val="24"/>
        </w:rPr>
        <w:t> </w:t>
      </w:r>
      <w:r>
        <w:rPr>
          <w:b/>
          <w:sz w:val="24"/>
        </w:rPr>
        <w:t>one</w:t>
      </w:r>
      <w:r>
        <w:rPr>
          <w:b/>
          <w:spacing w:val="-11"/>
          <w:sz w:val="24"/>
        </w:rPr>
        <w:t> </w:t>
      </w:r>
      <w:r>
        <w:rPr>
          <w:b/>
          <w:sz w:val="24"/>
        </w:rPr>
        <w:t>of</w:t>
      </w:r>
      <w:r>
        <w:rPr>
          <w:b/>
          <w:spacing w:val="-9"/>
          <w:sz w:val="24"/>
        </w:rPr>
        <w:t> </w:t>
      </w:r>
      <w:r>
        <w:rPr>
          <w:b/>
          <w:sz w:val="24"/>
        </w:rPr>
        <w:t>the</w:t>
      </w:r>
      <w:r>
        <w:rPr>
          <w:b/>
          <w:spacing w:val="-10"/>
          <w:sz w:val="24"/>
        </w:rPr>
        <w:t> </w:t>
      </w:r>
      <w:r>
        <w:rPr>
          <w:b/>
          <w:sz w:val="24"/>
        </w:rPr>
        <w:t>fastest</w:t>
      </w:r>
      <w:r>
        <w:rPr>
          <w:b/>
          <w:spacing w:val="-10"/>
          <w:sz w:val="24"/>
        </w:rPr>
        <w:t> </w:t>
      </w:r>
      <w:r>
        <w:rPr>
          <w:b/>
          <w:sz w:val="24"/>
        </w:rPr>
        <w:t>growing</w:t>
      </w:r>
      <w:r>
        <w:rPr>
          <w:b/>
          <w:spacing w:val="-9"/>
          <w:sz w:val="24"/>
        </w:rPr>
        <w:t> </w:t>
      </w:r>
      <w:r>
        <w:rPr>
          <w:b/>
          <w:sz w:val="24"/>
        </w:rPr>
        <w:t>regions in the U.S. His past relationships and market knowledge will help us increase our high- leverage, triple-net construction lending volume and joint venture investments in the Southeast and other markets</w:t>
      </w:r>
      <w:r>
        <w:rPr>
          <w:b/>
          <w:spacing w:val="-2"/>
          <w:sz w:val="24"/>
        </w:rPr>
        <w:t> </w:t>
      </w:r>
      <w:r>
        <w:rPr>
          <w:b/>
          <w:sz w:val="24"/>
        </w:rPr>
        <w:t>nationwide.”</w:t>
      </w:r>
    </w:p>
    <w:p>
      <w:pPr>
        <w:pStyle w:val="BodyText"/>
        <w:spacing w:before="6"/>
        <w:rPr>
          <w:b/>
          <w:sz w:val="23"/>
        </w:rPr>
      </w:pPr>
    </w:p>
    <w:p>
      <w:pPr>
        <w:spacing w:before="0"/>
        <w:ind w:left="299" w:right="0" w:firstLine="0"/>
        <w:jc w:val="both"/>
        <w:rPr>
          <w:b/>
          <w:sz w:val="24"/>
        </w:rPr>
      </w:pPr>
      <w:r>
        <w:rPr>
          <w:b/>
          <w:sz w:val="24"/>
        </w:rPr>
        <w:t>About Envoy Net Lease Partners, LLC</w:t>
      </w:r>
    </w:p>
    <w:p>
      <w:pPr>
        <w:pStyle w:val="BodyText"/>
        <w:spacing w:before="1"/>
        <w:rPr>
          <w:b/>
          <w:sz w:val="31"/>
        </w:rPr>
      </w:pPr>
    </w:p>
    <w:p>
      <w:pPr>
        <w:pStyle w:val="BodyText"/>
        <w:spacing w:line="276" w:lineRule="auto" w:before="1"/>
        <w:ind w:left="201" w:right="153" w:firstLine="98"/>
        <w:jc w:val="both"/>
      </w:pPr>
      <w:r>
        <w:rPr/>
        <w:pict>
          <v:rect style="position:absolute;margin-left:467.380005pt;margin-top:107.403091pt;width:3pt;height:.60004pt;mso-position-horizontal-relative:page;mso-position-vertical-relative:paragraph;z-index:-15767040" filled="true" fillcolor="#000000" stroked="false">
            <v:fill type="solid"/>
            <w10:wrap type="none"/>
          </v:rect>
        </w:pict>
      </w:r>
      <w:r>
        <w:rPr/>
        <w:t>Based in greater Chicago, </w:t>
      </w:r>
      <w:hyperlink r:id="rId9">
        <w:r>
          <w:rPr>
            <w:color w:val="0000FF"/>
            <w:u w:val="single" w:color="0000FF"/>
          </w:rPr>
          <w:t>Envoy Net Lease Partners</w:t>
        </w:r>
      </w:hyperlink>
      <w:r>
        <w:rPr>
          <w:color w:val="0000FF"/>
        </w:rPr>
        <w:t> </w:t>
      </w:r>
      <w:r>
        <w:rPr/>
        <w:t>is a nationwide provider of build-to-suit financing</w:t>
      </w:r>
      <w:r>
        <w:rPr>
          <w:spacing w:val="-7"/>
        </w:rPr>
        <w:t> </w:t>
      </w:r>
      <w:r>
        <w:rPr/>
        <w:t>to</w:t>
      </w:r>
      <w:r>
        <w:rPr>
          <w:spacing w:val="-6"/>
        </w:rPr>
        <w:t> </w:t>
      </w:r>
      <w:r>
        <w:rPr/>
        <w:t>developers</w:t>
      </w:r>
      <w:r>
        <w:rPr>
          <w:spacing w:val="-8"/>
        </w:rPr>
        <w:t> </w:t>
      </w:r>
      <w:r>
        <w:rPr/>
        <w:t>of</w:t>
      </w:r>
      <w:r>
        <w:rPr>
          <w:spacing w:val="-7"/>
        </w:rPr>
        <w:t> </w:t>
      </w:r>
      <w:r>
        <w:rPr/>
        <w:t>single-tenant,</w:t>
      </w:r>
      <w:r>
        <w:rPr>
          <w:spacing w:val="-6"/>
        </w:rPr>
        <w:t> </w:t>
      </w:r>
      <w:r>
        <w:rPr/>
        <w:t>net</w:t>
      </w:r>
      <w:r>
        <w:rPr>
          <w:spacing w:val="-7"/>
        </w:rPr>
        <w:t> </w:t>
      </w:r>
      <w:r>
        <w:rPr/>
        <w:t>lease</w:t>
      </w:r>
      <w:r>
        <w:rPr>
          <w:spacing w:val="-5"/>
        </w:rPr>
        <w:t> </w:t>
      </w:r>
      <w:r>
        <w:rPr/>
        <w:t>properties.</w:t>
      </w:r>
      <w:r>
        <w:rPr>
          <w:spacing w:val="-5"/>
        </w:rPr>
        <w:t> </w:t>
      </w:r>
      <w:r>
        <w:rPr/>
        <w:t>Envoy</w:t>
      </w:r>
      <w:r>
        <w:rPr>
          <w:spacing w:val="-7"/>
        </w:rPr>
        <w:t> </w:t>
      </w:r>
      <w:r>
        <w:rPr/>
        <w:t>provides</w:t>
      </w:r>
      <w:r>
        <w:rPr>
          <w:spacing w:val="-6"/>
        </w:rPr>
        <w:t> </w:t>
      </w:r>
      <w:r>
        <w:rPr/>
        <w:t>capital</w:t>
      </w:r>
      <w:r>
        <w:rPr>
          <w:spacing w:val="-7"/>
        </w:rPr>
        <w:t> </w:t>
      </w:r>
      <w:r>
        <w:rPr/>
        <w:t>in</w:t>
      </w:r>
      <w:r>
        <w:rPr>
          <w:spacing w:val="-6"/>
        </w:rPr>
        <w:t> </w:t>
      </w:r>
      <w:r>
        <w:rPr/>
        <w:t>the</w:t>
      </w:r>
      <w:r>
        <w:rPr>
          <w:spacing w:val="-4"/>
        </w:rPr>
        <w:t> </w:t>
      </w:r>
      <w:r>
        <w:rPr/>
        <w:t>form</w:t>
      </w:r>
      <w:r>
        <w:rPr>
          <w:spacing w:val="-7"/>
        </w:rPr>
        <w:t> </w:t>
      </w:r>
      <w:r>
        <w:rPr/>
        <w:t>of high-leverage construction loans, mezzanine debt and equity financing nationwide. Since its inception in 2011, Envoy’s team of investment professionals have closed 81 transactions in</w:t>
      </w:r>
      <w:r>
        <w:rPr>
          <w:spacing w:val="-23"/>
        </w:rPr>
        <w:t> </w:t>
      </w:r>
      <w:r>
        <w:rPr/>
        <w:t>excess of $230 million of total project costs for real estate developers and investors, in many cases up to 100% of the capital required to develop the properties. Property types included commercial, industrial, office and medical properties. To learn more please visit</w:t>
      </w:r>
      <w:r>
        <w:rPr>
          <w:spacing w:val="-5"/>
        </w:rPr>
        <w:t> </w:t>
      </w:r>
      <w:hyperlink r:id="rId9">
        <w:r>
          <w:rPr>
            <w:color w:val="0000FF"/>
            <w:u w:val="single" w:color="0000FF"/>
          </w:rPr>
          <w:t>envoynnn.com</w:t>
        </w:r>
      </w:hyperlink>
      <w:r>
        <w:rPr/>
        <w:t>.</w:t>
      </w:r>
    </w:p>
    <w:p>
      <w:pPr>
        <w:spacing w:after="0" w:line="276" w:lineRule="auto"/>
        <w:jc w:val="both"/>
        <w:sectPr>
          <w:type w:val="continuous"/>
          <w:pgSz w:w="12240" w:h="15840"/>
          <w:pgMar w:top="1300" w:bottom="280" w:left="1220" w:right="1220"/>
        </w:sectPr>
      </w:pPr>
    </w:p>
    <w:p>
      <w:pPr>
        <w:spacing w:before="81"/>
        <w:ind w:left="100" w:right="6316" w:firstLine="0"/>
        <w:jc w:val="left"/>
        <w:rPr>
          <w:sz w:val="19"/>
        </w:rPr>
      </w:pPr>
      <w:r>
        <w:rPr>
          <w:sz w:val="19"/>
        </w:rPr>
        <w:t>Envoy Expands Management Team February 4, 2021</w:t>
      </w:r>
    </w:p>
    <w:p>
      <w:pPr>
        <w:spacing w:before="0"/>
        <w:ind w:left="100" w:right="0" w:firstLine="0"/>
        <w:jc w:val="left"/>
        <w:rPr>
          <w:sz w:val="19"/>
        </w:rPr>
      </w:pPr>
      <w:r>
        <w:rPr>
          <w:sz w:val="19"/>
        </w:rPr>
        <w:t>Page 2 of 2</w:t>
      </w:r>
    </w:p>
    <w:p>
      <w:pPr>
        <w:pStyle w:val="BodyText"/>
        <w:rPr>
          <w:sz w:val="20"/>
        </w:rPr>
      </w:pPr>
    </w:p>
    <w:p>
      <w:pPr>
        <w:pStyle w:val="BodyText"/>
        <w:rPr>
          <w:sz w:val="20"/>
        </w:rPr>
      </w:pPr>
    </w:p>
    <w:p>
      <w:pPr>
        <w:spacing w:before="170"/>
        <w:ind w:left="2646" w:right="2646" w:firstLine="0"/>
        <w:jc w:val="center"/>
        <w:rPr>
          <w:b/>
          <w:sz w:val="24"/>
        </w:rPr>
      </w:pPr>
      <w:r>
        <w:rPr>
          <w:b/>
          <w:sz w:val="24"/>
        </w:rPr>
        <w:t>PHOTO &amp; CONTACT INFO ATTACHED</w:t>
      </w:r>
    </w:p>
    <w:p>
      <w:pPr>
        <w:pStyle w:val="BodyText"/>
        <w:rPr>
          <w:b/>
          <w:sz w:val="20"/>
        </w:rPr>
      </w:pPr>
    </w:p>
    <w:p>
      <w:pPr>
        <w:pStyle w:val="BodyText"/>
        <w:rPr>
          <w:b/>
          <w:sz w:val="20"/>
        </w:rPr>
      </w:pPr>
    </w:p>
    <w:p>
      <w:pPr>
        <w:pStyle w:val="BodyText"/>
        <w:spacing w:before="5"/>
        <w:rPr>
          <w:b/>
          <w:sz w:val="11"/>
        </w:rPr>
      </w:pPr>
      <w:r>
        <w:rPr/>
        <w:drawing>
          <wp:anchor distT="0" distB="0" distL="0" distR="0" allowOverlap="1" layoutInCell="1" locked="0" behindDoc="0" simplePos="0" relativeHeight="1">
            <wp:simplePos x="0" y="0"/>
            <wp:positionH relativeFrom="page">
              <wp:posOffset>934865</wp:posOffset>
            </wp:positionH>
            <wp:positionV relativeFrom="paragraph">
              <wp:posOffset>108515</wp:posOffset>
            </wp:positionV>
            <wp:extent cx="2304241" cy="3204400"/>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10" cstate="print"/>
                    <a:stretch>
                      <a:fillRect/>
                    </a:stretch>
                  </pic:blipFill>
                  <pic:spPr>
                    <a:xfrm>
                      <a:off x="0" y="0"/>
                      <a:ext cx="2304241" cy="3204400"/>
                    </a:xfrm>
                    <a:prstGeom prst="rect">
                      <a:avLst/>
                    </a:prstGeom>
                  </pic:spPr>
                </pic:pic>
              </a:graphicData>
            </a:graphic>
          </wp:anchor>
        </w:drawing>
      </w:r>
    </w:p>
    <w:p>
      <w:pPr>
        <w:pStyle w:val="BodyText"/>
        <w:rPr>
          <w:b/>
          <w:sz w:val="26"/>
        </w:rPr>
      </w:pPr>
    </w:p>
    <w:p>
      <w:pPr>
        <w:spacing w:before="181"/>
        <w:ind w:left="299" w:right="0" w:firstLine="0"/>
        <w:jc w:val="left"/>
        <w:rPr>
          <w:b/>
          <w:sz w:val="24"/>
        </w:rPr>
      </w:pPr>
      <w:r>
        <w:rPr>
          <w:b/>
          <w:sz w:val="24"/>
        </w:rPr>
        <w:t>DIRECT CONTACT INFORMATION FOR NEW ENVOY TEAM MEMBER:</w:t>
      </w:r>
    </w:p>
    <w:p>
      <w:pPr>
        <w:spacing w:before="204"/>
        <w:ind w:left="220" w:right="0" w:firstLine="0"/>
        <w:jc w:val="left"/>
        <w:rPr>
          <w:b/>
          <w:sz w:val="24"/>
        </w:rPr>
      </w:pPr>
      <w:r>
        <w:rPr>
          <w:b/>
          <w:sz w:val="24"/>
        </w:rPr>
        <w:t>Bruce W. Neel</w:t>
      </w:r>
    </w:p>
    <w:p>
      <w:pPr>
        <w:pStyle w:val="BodyText"/>
        <w:spacing w:line="276" w:lineRule="auto" w:before="41"/>
        <w:ind w:left="220" w:right="6234"/>
      </w:pPr>
      <w:r>
        <w:rPr/>
        <w:t>Director of Business Development Envoy Net Lease Partners</w:t>
      </w:r>
    </w:p>
    <w:p>
      <w:pPr>
        <w:pStyle w:val="BodyText"/>
        <w:spacing w:line="236" w:lineRule="exact"/>
        <w:ind w:left="220"/>
      </w:pPr>
      <w:r>
        <w:rPr/>
        <w:t>Office: (847) 239-6959</w:t>
      </w:r>
    </w:p>
    <w:p>
      <w:pPr>
        <w:pStyle w:val="BodyText"/>
        <w:ind w:left="220"/>
      </w:pPr>
      <w:r>
        <w:rPr/>
        <w:t>Email: </w:t>
      </w:r>
      <w:hyperlink r:id="rId11">
        <w:r>
          <w:rPr>
            <w:u w:val="single"/>
          </w:rPr>
          <w:t>bneel</w:t>
        </w:r>
      </w:hyperlink>
      <w:hyperlink r:id="rId8">
        <w:r>
          <w:rPr>
            <w:u w:val="single"/>
          </w:rPr>
          <w:t>@envoynnn.com</w:t>
        </w:r>
      </w:hyperlink>
    </w:p>
    <w:sectPr>
      <w:pgSz w:w="12240" w:h="15840"/>
      <w:pgMar w:top="122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112"/>
    </w:pPr>
    <w:rPr>
      <w:rFonts w:ascii="Times New Roman" w:hAnsi="Times New Roman" w:eastAsia="Times New Roman" w:cs="Times New Roman"/>
      <w:b/>
      <w:bCs/>
      <w:sz w:val="26"/>
      <w:szCs w:val="2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info@envoynnn.com" TargetMode="External"/><Relationship Id="rId7" Type="http://schemas.openxmlformats.org/officeDocument/2006/relationships/hyperlink" Target="https://envoynnn.com/about/#bruce-neel" TargetMode="External"/><Relationship Id="rId8" Type="http://schemas.openxmlformats.org/officeDocument/2006/relationships/hyperlink" Target="mailto:bneel@envoynnn.com" TargetMode="External"/><Relationship Id="rId9" Type="http://schemas.openxmlformats.org/officeDocument/2006/relationships/hyperlink" Target="http://www.envoynnn.com/" TargetMode="External"/><Relationship Id="rId10" Type="http://schemas.openxmlformats.org/officeDocument/2006/relationships/image" Target="media/image2.jpeg"/><Relationship Id="rId11" Type="http://schemas.openxmlformats.org/officeDocument/2006/relationships/hyperlink" Target="mailto:smaynard@envoyn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Danna</dc:creator>
  <dcterms:created xsi:type="dcterms:W3CDTF">2021-02-03T21:39:07Z</dcterms:created>
  <dcterms:modified xsi:type="dcterms:W3CDTF">2021-02-03T21:39:07Z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2019</vt:lpwstr>
  </property>
  <property fmtid="{D5CDD505-2E9C-101B-9397-08002B2CF9AE}" pid="4" name="LastSaved">
    <vt:filetime>2021-02-03T00:00:00Z</vt:filetime>
  </property>
</Properties>
</file>